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1582A" w14:textId="77777777" w:rsidR="00C36F8B" w:rsidRPr="00EE356F" w:rsidRDefault="00C36F8B" w:rsidP="00C36F8B">
      <w:pPr>
        <w:pStyle w:val="Default"/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7565E">
        <w:rPr>
          <w:rFonts w:ascii="Times New Roman" w:hAnsi="Times New Roman" w:cs="Times New Roman"/>
          <w:b/>
        </w:rPr>
        <w:t>Контрольные вопросы</w:t>
      </w:r>
      <w:r>
        <w:rPr>
          <w:rFonts w:ascii="Times New Roman" w:hAnsi="Times New Roman" w:cs="Times New Roman"/>
          <w:b/>
        </w:rPr>
        <w:t xml:space="preserve"> к экзамену:</w:t>
      </w:r>
    </w:p>
    <w:p w14:paraId="023FEAF9" w14:textId="77777777" w:rsidR="00C36F8B" w:rsidRPr="00EF180A" w:rsidRDefault="00C36F8B" w:rsidP="00C36F8B">
      <w:pPr>
        <w:pStyle w:val="Default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14:paraId="69261045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Распад </w:t>
      </w:r>
      <w:proofErr w:type="spellStart"/>
      <w:r w:rsidRPr="00EF180A">
        <w:t>Кальмарской</w:t>
      </w:r>
      <w:proofErr w:type="spellEnd"/>
      <w:r w:rsidRPr="00EF180A">
        <w:t xml:space="preserve"> унии. Формирование национального государства Швеция.</w:t>
      </w:r>
    </w:p>
    <w:p w14:paraId="744B21A6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Реформы Густава Вазы.</w:t>
      </w:r>
    </w:p>
    <w:p w14:paraId="0156D472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Швеция в период правления сыновей Густава Вазы Эрика </w:t>
      </w:r>
      <w:r w:rsidRPr="00EF180A">
        <w:rPr>
          <w:lang w:val="sv-SE"/>
        </w:rPr>
        <w:t>XIV</w:t>
      </w:r>
      <w:r w:rsidRPr="00EF180A">
        <w:t xml:space="preserve"> и </w:t>
      </w:r>
      <w:proofErr w:type="spellStart"/>
      <w:r w:rsidRPr="00EF180A">
        <w:t>Юхана</w:t>
      </w:r>
      <w:proofErr w:type="spellEnd"/>
      <w:r w:rsidRPr="00EF180A">
        <w:t xml:space="preserve"> </w:t>
      </w:r>
      <w:r w:rsidRPr="00EF180A">
        <w:rPr>
          <w:lang w:val="sv-SE"/>
        </w:rPr>
        <w:t>III</w:t>
      </w:r>
      <w:r w:rsidRPr="00EF180A">
        <w:t>.</w:t>
      </w:r>
    </w:p>
    <w:p w14:paraId="7B20C5B2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Реформация в Швеции.</w:t>
      </w:r>
    </w:p>
    <w:p w14:paraId="334D24EB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Борьба за господство на Балтике в XVI-XVII вв.</w:t>
      </w:r>
    </w:p>
    <w:p w14:paraId="318E15ED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Внутренняя и внешняя политика Карл </w:t>
      </w:r>
      <w:r w:rsidRPr="00EF180A">
        <w:rPr>
          <w:lang w:val="sv-SE"/>
        </w:rPr>
        <w:t>IX</w:t>
      </w:r>
      <w:r w:rsidRPr="00EF180A">
        <w:t>.</w:t>
      </w:r>
    </w:p>
    <w:p w14:paraId="32EBF4AC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Войны Швеции и Дании в </w:t>
      </w:r>
      <w:r w:rsidRPr="00EF180A">
        <w:rPr>
          <w:lang w:val="sv-SE"/>
        </w:rPr>
        <w:t>XVI</w:t>
      </w:r>
      <w:r w:rsidRPr="00EF180A">
        <w:t>-</w:t>
      </w:r>
      <w:r w:rsidRPr="00EF180A">
        <w:rPr>
          <w:lang w:val="sv-SE"/>
        </w:rPr>
        <w:t>XVIII</w:t>
      </w:r>
      <w:r w:rsidRPr="00EF180A">
        <w:t xml:space="preserve"> вв.</w:t>
      </w:r>
    </w:p>
    <w:p w14:paraId="21164094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Внутренняя политика Густава </w:t>
      </w:r>
      <w:r w:rsidRPr="00EF180A">
        <w:rPr>
          <w:lang w:val="sv-SE"/>
        </w:rPr>
        <w:t>II</w:t>
      </w:r>
      <w:r w:rsidRPr="00EF180A">
        <w:t xml:space="preserve"> Адольфа.</w:t>
      </w:r>
    </w:p>
    <w:p w14:paraId="6DB83C4A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Шведское </w:t>
      </w:r>
      <w:proofErr w:type="spellStart"/>
      <w:r w:rsidRPr="00EF180A">
        <w:t>великодержавие</w:t>
      </w:r>
      <w:proofErr w:type="spellEnd"/>
      <w:r w:rsidRPr="00EF180A">
        <w:t>.</w:t>
      </w:r>
    </w:p>
    <w:p w14:paraId="4FEDCA82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Участие Швеции в Тридцатилетней войне.</w:t>
      </w:r>
    </w:p>
    <w:p w14:paraId="707EBF28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Кристина – королева Швеции. Проблема престолонаследия.</w:t>
      </w:r>
    </w:p>
    <w:p w14:paraId="49784AE1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Культурное наследие королевы Кристины.</w:t>
      </w:r>
    </w:p>
    <w:p w14:paraId="26DD8291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Деятельность А. </w:t>
      </w:r>
      <w:proofErr w:type="spellStart"/>
      <w:r w:rsidRPr="00EF180A">
        <w:t>Оксеншерны</w:t>
      </w:r>
      <w:proofErr w:type="spellEnd"/>
      <w:r w:rsidRPr="00EF180A">
        <w:t xml:space="preserve"> в Швеции.</w:t>
      </w:r>
    </w:p>
    <w:p w14:paraId="1AE6AC93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proofErr w:type="spellStart"/>
      <w:r w:rsidRPr="00EF180A">
        <w:t>Пфальский</w:t>
      </w:r>
      <w:proofErr w:type="spellEnd"/>
      <w:r w:rsidRPr="00EF180A">
        <w:t xml:space="preserve"> род в Швеции. Период каролинского единовластия.</w:t>
      </w:r>
    </w:p>
    <w:p w14:paraId="1E774A36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Карл </w:t>
      </w:r>
      <w:r w:rsidRPr="00EF180A">
        <w:rPr>
          <w:lang w:val="sv-SE"/>
        </w:rPr>
        <w:t>XII</w:t>
      </w:r>
      <w:r w:rsidRPr="00EF180A">
        <w:t xml:space="preserve"> и Великая северная война.</w:t>
      </w:r>
    </w:p>
    <w:p w14:paraId="6166C60B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Правление Ульрики Элеоноры и Фредерика Гессенского. Падение абсолютизма в Швеции.</w:t>
      </w:r>
    </w:p>
    <w:p w14:paraId="3EC87853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«Эра свобод» в Швеции. Партии «колпаков» и «шляп».</w:t>
      </w:r>
    </w:p>
    <w:p w14:paraId="2BBCEA4F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«</w:t>
      </w:r>
      <w:proofErr w:type="spellStart"/>
      <w:r w:rsidRPr="00EF180A">
        <w:t>Густавианская</w:t>
      </w:r>
      <w:proofErr w:type="spellEnd"/>
      <w:r w:rsidRPr="00EF180A">
        <w:t xml:space="preserve"> эпоха» в Швеции.</w:t>
      </w:r>
    </w:p>
    <w:p w14:paraId="0975B098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Культура Швеции в </w:t>
      </w:r>
      <w:r w:rsidRPr="00EF180A">
        <w:rPr>
          <w:lang w:val="sv-SE"/>
        </w:rPr>
        <w:t>XVIII</w:t>
      </w:r>
      <w:r w:rsidRPr="00EF180A">
        <w:t xml:space="preserve"> в.</w:t>
      </w:r>
    </w:p>
    <w:p w14:paraId="03046D2C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Социально-экономическое развитие Швеции в первой половине </w:t>
      </w:r>
      <w:r w:rsidRPr="00EF180A">
        <w:rPr>
          <w:lang w:val="en-US"/>
        </w:rPr>
        <w:t>XIX</w:t>
      </w:r>
      <w:r w:rsidRPr="00EF180A">
        <w:t xml:space="preserve"> в.</w:t>
      </w:r>
    </w:p>
    <w:p w14:paraId="5BDCDC11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Русско-шведская война 1808-1809 гг. Присоединение Финляндии к России.</w:t>
      </w:r>
    </w:p>
    <w:p w14:paraId="42F36307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Швеция в эпоху наполеоновских войн. Смена династий.</w:t>
      </w:r>
    </w:p>
    <w:p w14:paraId="0E2ACEC6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Развитие Швеции во второй половине </w:t>
      </w:r>
      <w:r w:rsidRPr="00EF180A">
        <w:rPr>
          <w:lang w:val="sv-SE"/>
        </w:rPr>
        <w:t>XIX</w:t>
      </w:r>
      <w:r w:rsidRPr="00EF180A">
        <w:t xml:space="preserve"> в.</w:t>
      </w:r>
    </w:p>
    <w:p w14:paraId="1B4B437F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Культура Швеции в первой половине </w:t>
      </w:r>
      <w:r w:rsidRPr="00EF180A">
        <w:rPr>
          <w:lang w:val="sv-SE"/>
        </w:rPr>
        <w:t>XIX</w:t>
      </w:r>
      <w:r w:rsidRPr="00EF180A">
        <w:t xml:space="preserve"> в.</w:t>
      </w:r>
    </w:p>
    <w:p w14:paraId="31691024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Культура Швеции во второй половине </w:t>
      </w:r>
      <w:r w:rsidRPr="00EF180A">
        <w:rPr>
          <w:lang w:val="sv-SE"/>
        </w:rPr>
        <w:t>XIX</w:t>
      </w:r>
      <w:r w:rsidRPr="00EF180A">
        <w:t xml:space="preserve"> в.</w:t>
      </w:r>
    </w:p>
    <w:p w14:paraId="269D06FA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Народные движения Швеции второй половины </w:t>
      </w:r>
      <w:r w:rsidRPr="00EF180A">
        <w:rPr>
          <w:lang w:val="sv-SE"/>
        </w:rPr>
        <w:t>XIX</w:t>
      </w:r>
      <w:r w:rsidRPr="00EF180A">
        <w:t xml:space="preserve"> в.</w:t>
      </w:r>
    </w:p>
    <w:p w14:paraId="71216CC0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Формирование партийно-политической системы в Швеции в конце </w:t>
      </w:r>
      <w:r w:rsidRPr="00EF180A">
        <w:rPr>
          <w:lang w:val="sv-SE"/>
        </w:rPr>
        <w:t>XIX</w:t>
      </w:r>
      <w:r w:rsidRPr="00EF180A">
        <w:t xml:space="preserve">-первой трети </w:t>
      </w:r>
      <w:r w:rsidRPr="00EF180A">
        <w:rPr>
          <w:lang w:val="sv-SE"/>
        </w:rPr>
        <w:t>XX</w:t>
      </w:r>
      <w:r w:rsidRPr="00EF180A">
        <w:t xml:space="preserve"> вв. </w:t>
      </w:r>
    </w:p>
    <w:p w14:paraId="2A55E9FA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История шведско-норвежской унии.</w:t>
      </w:r>
    </w:p>
    <w:p w14:paraId="3CFDE8C6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Первая волна шведской миграция в Америку.</w:t>
      </w:r>
    </w:p>
    <w:p w14:paraId="73D7BC4F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Швеция накануне и в годы Первой мировой войны.</w:t>
      </w:r>
    </w:p>
    <w:p w14:paraId="36600E5F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lastRenderedPageBreak/>
        <w:t>Внутренняя политика социал-демократов в 1920-е -1930-е гг. «Дом для народа».</w:t>
      </w:r>
    </w:p>
    <w:p w14:paraId="1E142D1A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Внешняя политика Швеции в 1920-е -1930-е гг. Деятельность в Лиге Наций. </w:t>
      </w:r>
    </w:p>
    <w:p w14:paraId="07130914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Сотрудничество Северных стран накануне Второй мировой войны. Скандинавские конференции министров иностранных дел. </w:t>
      </w:r>
    </w:p>
    <w:p w14:paraId="004FF473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Швеция в годы Второй мировой войны.</w:t>
      </w:r>
    </w:p>
    <w:p w14:paraId="16618B63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Социально-экономические и политические изменения в Швеции в первые послевоенные десятилетия. Оставляем без десятилетий</w:t>
      </w:r>
    </w:p>
    <w:p w14:paraId="372D23DE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Особенности внешней политики Швеции после окончания Второй мировой войны.</w:t>
      </w:r>
    </w:p>
    <w:p w14:paraId="59C5C7C1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Внутренняя и внешняя политика Швеции в 1960-е -1970-е гг.</w:t>
      </w:r>
    </w:p>
    <w:p w14:paraId="138D2DCD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Деятельность У. Пальме в годы его премьерства.</w:t>
      </w:r>
    </w:p>
    <w:p w14:paraId="2A22E086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Шведская модель социализма в развитии.</w:t>
      </w:r>
    </w:p>
    <w:p w14:paraId="170C405C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Шведская массовая культура во второй половине </w:t>
      </w:r>
      <w:r w:rsidRPr="00EF180A">
        <w:rPr>
          <w:lang w:val="sv-SE"/>
        </w:rPr>
        <w:t>XX</w:t>
      </w:r>
      <w:r w:rsidRPr="00EF180A">
        <w:t xml:space="preserve"> в.</w:t>
      </w:r>
    </w:p>
    <w:p w14:paraId="4C0DCE6E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Женский вопрос в истории Швеции </w:t>
      </w:r>
      <w:r w:rsidRPr="00EF180A">
        <w:rPr>
          <w:lang w:val="sv-SE"/>
        </w:rPr>
        <w:t>XX</w:t>
      </w:r>
      <w:r w:rsidRPr="00EF180A">
        <w:t xml:space="preserve"> в.</w:t>
      </w:r>
    </w:p>
    <w:p w14:paraId="48B536F7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Внутренняя политика Швеции на рубеже </w:t>
      </w:r>
      <w:r w:rsidRPr="00EF180A">
        <w:rPr>
          <w:lang w:val="sv-SE"/>
        </w:rPr>
        <w:t>XX</w:t>
      </w:r>
      <w:r w:rsidRPr="00EF180A">
        <w:t>-</w:t>
      </w:r>
      <w:r w:rsidRPr="00EF180A">
        <w:rPr>
          <w:lang w:val="sv-SE"/>
        </w:rPr>
        <w:t>XXI</w:t>
      </w:r>
      <w:r w:rsidRPr="00EF180A">
        <w:t xml:space="preserve"> вв.</w:t>
      </w:r>
    </w:p>
    <w:p w14:paraId="6B0A75DF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Швеция и Европейский союз.</w:t>
      </w:r>
    </w:p>
    <w:p w14:paraId="0B58EB8B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>Отказ от политики нейтралитета. Дискуссии о вступлении в НАТО.</w:t>
      </w:r>
    </w:p>
    <w:p w14:paraId="6D50ECF7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Развитие шведской культуры и науки на рубеже </w:t>
      </w:r>
      <w:r w:rsidRPr="00EF180A">
        <w:rPr>
          <w:lang w:val="sv-SE"/>
        </w:rPr>
        <w:t>XX</w:t>
      </w:r>
      <w:r w:rsidRPr="00EF180A">
        <w:t>-</w:t>
      </w:r>
      <w:r w:rsidRPr="00EF180A">
        <w:rPr>
          <w:lang w:val="sv-SE"/>
        </w:rPr>
        <w:t>XXI</w:t>
      </w:r>
      <w:r w:rsidRPr="00EF180A">
        <w:t xml:space="preserve"> вв. </w:t>
      </w:r>
    </w:p>
    <w:p w14:paraId="549FA5C8" w14:textId="77777777" w:rsidR="00C36F8B" w:rsidRPr="00EF180A" w:rsidRDefault="00C36F8B" w:rsidP="00C36F8B">
      <w:pPr>
        <w:pStyle w:val="a3"/>
        <w:numPr>
          <w:ilvl w:val="0"/>
          <w:numId w:val="1"/>
        </w:numPr>
        <w:spacing w:after="200" w:line="360" w:lineRule="auto"/>
        <w:ind w:left="1429" w:hanging="709"/>
        <w:jc w:val="both"/>
      </w:pPr>
      <w:r w:rsidRPr="00EF180A">
        <w:t xml:space="preserve">Проблема мультикультурализма в Швеции. </w:t>
      </w:r>
    </w:p>
    <w:p w14:paraId="0BA7D2C9" w14:textId="77777777" w:rsidR="00F97C2B" w:rsidRDefault="00F97C2B"/>
    <w:p w14:paraId="540993C1" w14:textId="77777777" w:rsidR="00B00C21" w:rsidRDefault="00B00C21" w:rsidP="00105EAF">
      <w:pPr>
        <w:ind w:firstLine="709"/>
        <w:contextualSpacing/>
        <w:jc w:val="both"/>
        <w:rPr>
          <w:rFonts w:ascii="Times New Roman" w:hAnsi="Times New Roman"/>
        </w:rPr>
      </w:pPr>
    </w:p>
    <w:p w14:paraId="7606BB3B" w14:textId="05B1B0E7" w:rsidR="00B00C21" w:rsidRDefault="00B00C21" w:rsidP="00B00C21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Учебно-методическое обеспечение дисциплины:</w:t>
      </w:r>
    </w:p>
    <w:p w14:paraId="5FF451F9" w14:textId="77777777" w:rsidR="00B00C21" w:rsidRDefault="00B00C21" w:rsidP="00105EAF">
      <w:pPr>
        <w:ind w:firstLine="709"/>
        <w:contextualSpacing/>
        <w:jc w:val="both"/>
        <w:rPr>
          <w:rFonts w:ascii="Times New Roman" w:hAnsi="Times New Roman"/>
        </w:rPr>
      </w:pPr>
    </w:p>
    <w:p w14:paraId="2D76158F" w14:textId="77777777" w:rsidR="00B00C21" w:rsidRDefault="00105EAF" w:rsidP="00B00C21">
      <w:pPr>
        <w:pStyle w:val="a3"/>
        <w:numPr>
          <w:ilvl w:val="0"/>
          <w:numId w:val="2"/>
        </w:numPr>
        <w:jc w:val="both"/>
      </w:pPr>
      <w:r w:rsidRPr="00B00C21">
        <w:t>Кан А.С. Швеция и Россия в прошлом и настоящем. М., 1999.</w:t>
      </w:r>
    </w:p>
    <w:p w14:paraId="5EAE4ABE" w14:textId="77777777" w:rsidR="00B00C21" w:rsidRDefault="00105EAF" w:rsidP="00B00C21">
      <w:pPr>
        <w:pStyle w:val="a3"/>
        <w:numPr>
          <w:ilvl w:val="0"/>
          <w:numId w:val="2"/>
        </w:numPr>
        <w:jc w:val="both"/>
      </w:pPr>
      <w:proofErr w:type="spellStart"/>
      <w:r w:rsidRPr="00B00C21">
        <w:t>Мелин</w:t>
      </w:r>
      <w:proofErr w:type="spellEnd"/>
      <w:r w:rsidRPr="00B00C21">
        <w:t xml:space="preserve"> Я., </w:t>
      </w:r>
      <w:proofErr w:type="spellStart"/>
      <w:r w:rsidRPr="00B00C21">
        <w:t>Юханссон</w:t>
      </w:r>
      <w:proofErr w:type="spellEnd"/>
      <w:r w:rsidRPr="00B00C21">
        <w:t xml:space="preserve"> А., </w:t>
      </w:r>
      <w:proofErr w:type="spellStart"/>
      <w:r w:rsidRPr="00B00C21">
        <w:t>Хеденборг</w:t>
      </w:r>
      <w:proofErr w:type="spellEnd"/>
      <w:r w:rsidRPr="00B00C21">
        <w:t xml:space="preserve"> С.   История Швеции, М., 2002.</w:t>
      </w:r>
    </w:p>
    <w:p w14:paraId="5359C29B" w14:textId="77777777" w:rsidR="00B00C21" w:rsidRDefault="00105EAF" w:rsidP="00B00C21">
      <w:pPr>
        <w:pStyle w:val="a3"/>
        <w:numPr>
          <w:ilvl w:val="0"/>
          <w:numId w:val="2"/>
        </w:numPr>
        <w:jc w:val="both"/>
      </w:pPr>
      <w:r w:rsidRPr="00B00C21">
        <w:t>Швеция: Конституция и законодательные акты. / Под ред. М.А. Могуновой. М., 1983.</w:t>
      </w:r>
    </w:p>
    <w:p w14:paraId="3F31943A" w14:textId="77777777" w:rsidR="00B00C21" w:rsidRDefault="00105EAF" w:rsidP="00B00C21">
      <w:pPr>
        <w:pStyle w:val="a3"/>
        <w:numPr>
          <w:ilvl w:val="0"/>
          <w:numId w:val="2"/>
        </w:numPr>
        <w:jc w:val="both"/>
      </w:pPr>
      <w:r w:rsidRPr="00B00C21">
        <w:t>История Северной войны. 1700-1721 гг. М., 1987.</w:t>
      </w:r>
    </w:p>
    <w:p w14:paraId="7D5EA9D1" w14:textId="77777777" w:rsidR="00B00C21" w:rsidRDefault="00105EAF" w:rsidP="00B00C21">
      <w:pPr>
        <w:pStyle w:val="a3"/>
        <w:numPr>
          <w:ilvl w:val="0"/>
          <w:numId w:val="2"/>
        </w:numPr>
        <w:jc w:val="both"/>
      </w:pPr>
      <w:r w:rsidRPr="00B00C21">
        <w:t>Новикова И.Н.   "Между молотом и наковальней": Швеция в германо-российском противостоянии на Балтике в годы Первой мировой войны. С.-П., 2006.</w:t>
      </w:r>
    </w:p>
    <w:p w14:paraId="67321C1B" w14:textId="77777777" w:rsidR="00B00C21" w:rsidRDefault="00105EAF" w:rsidP="00B00C21">
      <w:pPr>
        <w:pStyle w:val="a3"/>
        <w:numPr>
          <w:ilvl w:val="0"/>
          <w:numId w:val="2"/>
        </w:numPr>
        <w:jc w:val="both"/>
      </w:pPr>
      <w:r w:rsidRPr="00B00C21">
        <w:t>Создавая социальную демократию. Сто лет социал-демократической рабочей партии Швеции. М., 2001.</w:t>
      </w:r>
    </w:p>
    <w:p w14:paraId="36081ACD" w14:textId="77777777" w:rsidR="00B00C21" w:rsidRPr="00B00C21" w:rsidRDefault="00B00C21" w:rsidP="00B00C21">
      <w:pPr>
        <w:pStyle w:val="a3"/>
        <w:numPr>
          <w:ilvl w:val="0"/>
          <w:numId w:val="2"/>
        </w:numPr>
        <w:jc w:val="both"/>
      </w:pPr>
      <w:r w:rsidRPr="00B00C21">
        <w:rPr>
          <w:rFonts w:ascii="TimesNewRomanPSMT" w:hAnsi="TimesNewRomanPSMT" w:cs="TimesNewRomanPSMT"/>
        </w:rPr>
        <w:t>Плевако Н.С. Швеция: реформизм против реформы? К проблеме «экономической демократии» в</w:t>
      </w:r>
      <w:r>
        <w:rPr>
          <w:rFonts w:ascii="TimesNewRomanPSMT" w:hAnsi="TimesNewRomanPSMT" w:cs="TimesNewRomanPSMT"/>
        </w:rPr>
        <w:t xml:space="preserve"> </w:t>
      </w:r>
      <w:r w:rsidRPr="00B00C21">
        <w:rPr>
          <w:rFonts w:ascii="TimesNewRomanPSMT" w:hAnsi="TimesNewRomanPSMT" w:cs="TimesNewRomanPSMT"/>
        </w:rPr>
        <w:t>60-80-е годы. - М., 1990.</w:t>
      </w:r>
    </w:p>
    <w:p w14:paraId="1797E912" w14:textId="77777777" w:rsidR="00B00C21" w:rsidRDefault="00105EAF" w:rsidP="00B00C21">
      <w:pPr>
        <w:pStyle w:val="a3"/>
        <w:numPr>
          <w:ilvl w:val="0"/>
          <w:numId w:val="2"/>
        </w:numPr>
        <w:jc w:val="both"/>
      </w:pPr>
      <w:proofErr w:type="spellStart"/>
      <w:r w:rsidRPr="00B00C21">
        <w:t>Хадениус</w:t>
      </w:r>
      <w:proofErr w:type="spellEnd"/>
      <w:r w:rsidRPr="00B00C21">
        <w:t xml:space="preserve"> С. Шведская политика в </w:t>
      </w:r>
      <w:r w:rsidRPr="00B00C21">
        <w:rPr>
          <w:lang w:val="sv-SE"/>
        </w:rPr>
        <w:t>XX</w:t>
      </w:r>
      <w:r w:rsidRPr="00B00C21">
        <w:t xml:space="preserve"> веке. Конфликт и согласие. Стокгольм, 1997.</w:t>
      </w:r>
    </w:p>
    <w:p w14:paraId="1A0269EA" w14:textId="77777777" w:rsidR="00B00C21" w:rsidRPr="00B00C21" w:rsidRDefault="00B00C21" w:rsidP="00B00C21">
      <w:pPr>
        <w:pStyle w:val="a3"/>
        <w:numPr>
          <w:ilvl w:val="0"/>
          <w:numId w:val="2"/>
        </w:numPr>
        <w:jc w:val="both"/>
      </w:pPr>
      <w:r w:rsidRPr="00B00C21">
        <w:rPr>
          <w:rFonts w:ascii="TimesNewRomanPSMT" w:hAnsi="TimesNewRomanPSMT" w:cs="TimesNewRomanPSMT"/>
        </w:rPr>
        <w:t>Чернышева О.В. Шведы и русские. Образ соседа. – М., 2004.</w:t>
      </w:r>
    </w:p>
    <w:p w14:paraId="5AF822BF" w14:textId="69A60548" w:rsidR="00105EAF" w:rsidRPr="00B00C21" w:rsidRDefault="00105EAF" w:rsidP="00B00C21">
      <w:pPr>
        <w:pStyle w:val="a3"/>
        <w:numPr>
          <w:ilvl w:val="0"/>
          <w:numId w:val="2"/>
        </w:numPr>
        <w:jc w:val="both"/>
      </w:pPr>
      <w:r w:rsidRPr="00B00C21">
        <w:t xml:space="preserve">Щеглов А.Д.  </w:t>
      </w:r>
      <w:proofErr w:type="spellStart"/>
      <w:r w:rsidRPr="00B00C21">
        <w:t>Вестеросский</w:t>
      </w:r>
      <w:proofErr w:type="spellEnd"/>
      <w:r w:rsidRPr="00B00C21">
        <w:t xml:space="preserve"> риксдаг 1527 года и начало Реформации в Швеции. М., 2008.</w:t>
      </w:r>
    </w:p>
    <w:p w14:paraId="7C59D40C" w14:textId="77777777" w:rsidR="00105EAF" w:rsidRDefault="00105EAF">
      <w:bookmarkStart w:id="0" w:name="_GoBack"/>
      <w:bookmarkEnd w:id="0"/>
    </w:p>
    <w:sectPr w:rsidR="00105EAF" w:rsidSect="004F565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B1A"/>
    <w:multiLevelType w:val="hybridMultilevel"/>
    <w:tmpl w:val="CF36F3A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F257DB"/>
    <w:multiLevelType w:val="hybridMultilevel"/>
    <w:tmpl w:val="85269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8B"/>
    <w:rsid w:val="00105EAF"/>
    <w:rsid w:val="004F565E"/>
    <w:rsid w:val="00B00C21"/>
    <w:rsid w:val="00C36F8B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99C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36F8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styleId="a3">
    <w:name w:val="List Paragraph"/>
    <w:basedOn w:val="a"/>
    <w:uiPriority w:val="34"/>
    <w:qFormat/>
    <w:rsid w:val="00C36F8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36F8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styleId="a3">
    <w:name w:val="List Paragraph"/>
    <w:basedOn w:val="a"/>
    <w:uiPriority w:val="34"/>
    <w:qFormat/>
    <w:rsid w:val="00C36F8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2776</Characters>
  <Application>Microsoft Macintosh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2015-12-16T19:17:00Z</dcterms:created>
  <dcterms:modified xsi:type="dcterms:W3CDTF">2015-12-18T12:30:00Z</dcterms:modified>
</cp:coreProperties>
</file>